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E577BF" w:rsidR="00D1302E" w:rsidP="00D1302E" w:rsidRDefault="00D1302E" w14:paraId="2AC41892" w14:textId="1017CE40">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77777777">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007E048E" w14:paraId="78C14DF5" w14:textId="77777777">
        <w:trPr>
          <w:trHeight w:val="3867"/>
        </w:trPr>
        <w:tc>
          <w:tcPr>
            <w:tcW w:w="8636" w:type="dxa"/>
            <w:tcBorders>
              <w:top w:val="single" w:color="000000" w:sz="4" w:space="0"/>
              <w:bottom w:val="nil"/>
            </w:tcBorders>
          </w:tcPr>
          <w:p w:rsidRPr="00E577BF" w:rsidR="00D1302E" w:rsidP="00DD56DC" w:rsidRDefault="00D1302E" w14:paraId="5E81A5A5" w14:textId="2EE6E9DF">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00DD56DC" w:rsidRDefault="00D1302E" w14:paraId="12051568" w14:textId="2D6ECE5C">
            <w:pPr xmlns:w="http://schemas.openxmlformats.org/wordprocessingml/2006/main">
              <w:spacing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申請年月日</w:t>
            </w:r>
            <w:r xmlns:w="http://schemas.openxmlformats.org/wordprocessingml/2006/main" w:rsidRPr="00BB0E49" w:rsidR="00B12B92">
              <w:rPr>
                <w:rFonts w:hint="eastAsia" w:ascii="ＭＳ 明朝" w:hAnsi="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2025年12月 2日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00FB5182" w:rsidRDefault="00D1302E" w14:paraId="28033A71" w14:textId="6A502FC0">
            <w:pPr xmlns:w="http://schemas.openxmlformats.org/wordprocessingml/2006/main">
              <w:wordWrap w:val="0"/>
              <w:spacing w:line="260" w:lineRule="exact"/>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かぶしきがいしゃるねっさ</w:t>
            </w:r>
          </w:p>
          <w:p w:rsidRPr="00E577BF" w:rsidR="00D1302E" w:rsidP="00C23001" w:rsidRDefault="00D1302E" w14:paraId="1EE5CAB5" w14:textId="3D7E9277">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一般事業主の氏名又は名称</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株式会社ルネッサ</w:t>
            </w:r>
          </w:p>
          <w:p w:rsidRPr="00E577BF" w:rsidR="00D1302E" w:rsidP="00FB5182" w:rsidRDefault="00D1302E" w14:paraId="709E4A6F" w14:textId="56ABBF40">
            <w:pPr xmlns:w="http://schemas.openxmlformats.org/wordprocessingml/2006/main">
              <w:wordWrap w:val="0"/>
              <w:spacing w:line="260" w:lineRule="exact"/>
              <w:ind w:start="4" w:startChars="2"/>
              <w:jc w:val="right"/>
              <w:rPr>
                <w:rFonts w:ascii="ＭＳ 明朝" w:hAnsi="ＭＳ 明朝" w:eastAsia="ＭＳ 明朝"/>
                <w:spacing w:val="6"/>
                <w:kern w:val="0"/>
                <w:szCs w:val="21"/>
              </w:rPr>
            </w:pPr>
            <w:r xmlns:w="http://schemas.openxmlformats.org/wordprocessingml/2006/main" w:rsidRPr="00E577BF">
              <w:rPr>
                <w:rFonts w:hint="eastAsia" w:ascii="ＭＳ 明朝" w:hAnsi="ＭＳ 明朝" w:eastAsia="ＭＳ 明朝"/>
                <w:spacing w:val="6"/>
                <w:kern w:val="0"/>
                <w:szCs w:val="21"/>
              </w:rPr>
              <w:t>（ふりがな</w:t>
            </w:r>
            <w:r xmlns:w="http://schemas.openxmlformats.org/wordprocessingml/2006/main" w:rsidRPr="00BB0E49" w:rsidR="00B12B92">
              <w:rPr>
                <w:rFonts w:hint="eastAsia" w:ascii="ＭＳ 明朝" w:hAnsi="ＭＳ 明朝"/>
                <w:spacing w:val="6"/>
                <w:kern w:val="0"/>
                <w:szCs w:val="21"/>
              </w:rPr>
              <w:t>）</w:t>
            </w:r>
            <w:r xmlns:w="http://schemas.openxmlformats.org/wordprocessingml/2006/main" w:rsidR="00B12B92">
              <w:rPr>
                <w:rFonts w:hint="eastAsia" w:ascii="ＭＳ 明朝" w:hAnsi="ＭＳ 明朝" w:cs="ＭＳ 明朝"/>
                <w:spacing w:val="6"/>
                <w:kern w:val="0"/>
                <w:szCs w:val="21"/>
              </w:rPr>
              <w:t>あおき　ただし</w:t>
            </w:r>
          </w:p>
          <w:p w:rsidRPr="00E577BF" w:rsidR="00D1302E" w:rsidP="00FB5182" w:rsidRDefault="00D1302E" w14:paraId="039A6583" w14:textId="3BC5A7E9">
            <w:pPr xmlns:w="http://schemas.openxmlformats.org/wordprocessingml/2006/main">
              <w:wordWrap w:val="0"/>
              <w:spacing w:after="120" w:afterLines="50" w:line="260" w:lineRule="exact"/>
              <w:jc w:val="right"/>
              <w:rPr>
                <w:rFonts w:ascii="ＭＳ 明朝" w:hAnsi="ＭＳ 明朝" w:eastAsia="ＭＳ 明朝" w:cs="ＭＳ 明朝"/>
                <w:spacing w:val="6"/>
                <w:kern w:val="0"/>
                <w:szCs w:val="21"/>
              </w:rPr>
            </w:pPr>
            <w:r xmlns:w="http://schemas.openxmlformats.org/wordprocessingml/2006/main" w:rsidRPr="00E577BF">
              <w:rPr>
                <w:rFonts w:hint="eastAsia" w:ascii="ＭＳ 明朝" w:hAnsi="ＭＳ 明朝" w:eastAsia="ＭＳ 明朝" w:cs="ＭＳ 明朝"/>
                <w:spacing w:val="6"/>
                <w:kern w:val="0"/>
                <w:szCs w:val="21"/>
              </w:rPr>
              <w:t>（法人の場合）代表者の氏名</w:t>
            </w:r>
            <w:r xmlns:w="http://schemas.openxmlformats.org/wordprocessingml/2006/main" w:rsidR="00E072DB">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青木　皇</w:t>
            </w:r>
          </w:p>
          <w:p w:rsidRPr="00E577BF" w:rsidR="00D1302E" w:rsidP="00DD56DC" w:rsidRDefault="00D1302E" w14:paraId="5534F654" w14:textId="78015141">
            <w:pPr xmlns:w="http://schemas.openxmlformats.org/wordprocessingml/2006/main">
              <w:spacing w:after="120" w:afterLines="50" w:line="260" w:lineRule="exact"/>
              <w:ind w:firstLine="707" w:firstLineChars="51"/>
              <w:rPr>
                <w:rFonts w:ascii="ＭＳ 明朝" w:hAnsi="ＭＳ 明朝" w:eastAsia="ＭＳ 明朝" w:cs="ＭＳ 明朝"/>
                <w:spacing w:val="6"/>
                <w:kern w:val="0"/>
                <w:szCs w:val="21"/>
              </w:rPr>
            </w:pPr>
            <w:r xmlns:w="http://schemas.openxmlformats.org/wordprocessingml/2006/main" w:rsidRPr="00EE36B8">
              <w:rPr>
                <w:rFonts w:hint="eastAsia" w:ascii="ＭＳ 明朝" w:hAnsi="ＭＳ 明朝" w:eastAsia="ＭＳ 明朝" w:cs="ＭＳ 明朝"/>
                <w:spacing w:val="588"/>
                <w:kern w:val="0"/>
                <w:szCs w:val="21"/>
                <w:fitText w:val="1596" w:id="-2095224320"/>
              </w:rPr>
              <w:t>住</w:t>
            </w:r>
            <w:r xmlns:w="http://schemas.openxmlformats.org/wordprocessingml/2006/main" w:rsidRPr="00EE36B8">
              <w:rPr>
                <w:rFonts w:hint="eastAsia" w:ascii="ＭＳ 明朝" w:hAnsi="ＭＳ 明朝" w:eastAsia="ＭＳ 明朝" w:cs="ＭＳ 明朝"/>
                <w:spacing w:val="0"/>
                <w:kern w:val="0"/>
                <w:szCs w:val="21"/>
                <w:fitText w:val="1596" w:id="-2095224320"/>
              </w:rPr>
              <w:t>所</w:t>
            </w:r>
            <w:r xmlns:w="http://schemas.openxmlformats.org/wordprocessingml/2006/main" w:rsidRPr="00E577BF">
              <w:rPr>
                <w:rFonts w:hint="eastAsia" w:ascii="ＭＳ 明朝" w:hAnsi="ＭＳ 明朝" w:eastAsia="ＭＳ 明朝" w:cs="ＭＳ 明朝"/>
                <w:spacing w:val="6"/>
                <w:kern w:val="0"/>
                <w:szCs w:val="21"/>
              </w:rPr>
              <w:t xml:space="preserve">　〒</w:t>
            </w:r>
            <w:r xmlns:w="http://schemas.openxmlformats.org/wordprocessingml/2006/main" w:rsidR="00B12B92">
              <w:rPr>
                <w:rFonts w:hint="eastAsia" w:ascii="ＭＳ 明朝" w:hAnsi="ＭＳ 明朝" w:cs="ＭＳ 明朝"/>
                <w:spacing w:val="6"/>
                <w:kern w:val="0"/>
                <w:szCs w:val="21"/>
              </w:rPr>
              <w:t>913-0031</w:t>
            </w:r>
          </w:p>
          <w:p w:rsidRPr="00E577BF" w:rsidR="00D1302E" w:rsidP="00F66735" w:rsidRDefault="00B12B92" w14:paraId="6BDAE701" w14:textId="0821754E">
            <w:pPr xmlns:w="http://schemas.openxmlformats.org/wordprocessingml/2006/main">
              <w:spacing w:after="120" w:afterLines="50" w:line="260" w:lineRule="exact"/>
              <w:ind w:start="2699" w:startChars="1261"/>
              <w:rPr>
                <w:rFonts w:ascii="ＭＳ 明朝" w:hAnsi="ＭＳ 明朝" w:eastAsia="ＭＳ 明朝"/>
                <w:spacing w:val="14"/>
                <w:kern w:val="0"/>
                <w:szCs w:val="21"/>
              </w:rPr>
            </w:pPr>
            <w:r xmlns:w="http://schemas.openxmlformats.org/wordprocessingml/2006/main">
              <w:rPr>
                <w:rFonts w:hint="eastAsia" w:ascii="ＭＳ 明朝" w:hAnsi="ＭＳ 明朝"/>
                <w:spacing w:val="14"/>
                <w:kern w:val="0"/>
                <w:szCs w:val="21"/>
              </w:rPr>
              <w:t>福井県 坂井市 三国町新保第９７号９番地１８</w:t>
            </w:r>
          </w:p>
          <w:p w:rsidRPr="00E577BF" w:rsidR="00D1302E" w:rsidP="00DD56DC" w:rsidRDefault="00D1302E" w14:paraId="47DD002F" w14:textId="6F058DC6">
            <w:pPr xmlns:w="http://schemas.openxmlformats.org/wordprocessingml/2006/main">
              <w:spacing w:after="240" w:afterLines="100" w:line="260" w:lineRule="exact"/>
              <w:ind w:start="4717" w:startChars="2204"/>
              <w:rPr>
                <w:rFonts w:ascii="ＭＳ 明朝" w:hAnsi="ＭＳ 明朝" w:eastAsia="ＭＳ 明朝"/>
                <w:spacing w:val="14"/>
                <w:kern w:val="0"/>
                <w:szCs w:val="21"/>
              </w:rPr>
            </w:pPr>
            <w:r xmlns:w="http://schemas.openxmlformats.org/wordprocessingml/2006/main" w:rsidRPr="00E577BF">
              <w:rPr>
                <w:rFonts w:hint="eastAsia" w:ascii="ＭＳ 明朝" w:hAnsi="ＭＳ 明朝" w:eastAsia="ＭＳ 明朝" w:cs="ＭＳ 明朝"/>
                <w:kern w:val="0"/>
                <w:szCs w:val="21"/>
              </w:rPr>
              <w:t xml:space="preserve">法人番号　</w:t>
            </w:r>
            <w:r xmlns:w="http://schemas.openxmlformats.org/wordprocessingml/2006/main" w:rsidR="00B12B92">
              <w:rPr>
                <w:rFonts w:hint="eastAsia" w:ascii="ＭＳ 明朝" w:hAnsi="ＭＳ 明朝" w:cs="ＭＳ 明朝"/>
                <w:spacing w:val="6"/>
                <w:kern w:val="0"/>
                <w:szCs w:val="21"/>
              </w:rPr>
              <w:t>1210001004812</w:t>
            </w:r>
          </w:p>
          <w:p w:rsidRPr="00E577BF" w:rsidR="00D1302E" w:rsidP="00DD56DC" w:rsidRDefault="00000000" w14:paraId="045CD76E" w14:textId="739EFB21">
            <w:pPr>
              <w:spacing w:line="260" w:lineRule="exact"/>
              <w:rPr>
                <w:rFonts w:ascii="ＭＳ 明朝" w:hAnsi="ＭＳ 明朝" w:eastAsia="ＭＳ 明朝" w:cs="ＭＳ 明朝"/>
                <w:spacing w:val="6"/>
                <w:kern w:val="0"/>
                <w:szCs w:val="21"/>
              </w:rPr>
            </w:pPr>
            <w:r>
              <w:rPr>
                <w:rFonts w:ascii="ＭＳ 明朝" w:hAnsi="ＭＳ 明朝" w:eastAsia="ＭＳ 明朝" w:cs="ＭＳ 明朝"/>
                <w:noProof/>
                <w:spacing w:val="6"/>
                <w:kern w:val="0"/>
                <w:szCs w:val="21"/>
              </w:rPr>
              <w:pict w14:anchorId="74F36397">
                <v:oval id="_x0000_s2051" style="position:absolute;left:0;text-align:left;margin-left:105.7pt;margin-top:11.5pt;width:49.5pt;height:16.25pt;z-index:1" filled="f">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004560CC">
              <w:rPr>
                <w:rFonts w:hint="eastAsia" w:ascii="ＭＳ 明朝" w:hAnsi="ＭＳ 明朝" w:eastAsia="ＭＳ 明朝" w:cs="ＭＳ 明朝"/>
                <w:spacing w:val="6"/>
                <w:kern w:val="0"/>
                <w:szCs w:val="21"/>
              </w:rPr>
              <w:t>２９</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00350A8C" w14:paraId="1C23720C" w14:textId="77777777">
        <w:trPr>
          <w:trHeight w:val="80"/>
        </w:trPr>
        <w:tc>
          <w:tcPr>
            <w:tcW w:w="8636" w:type="dxa"/>
            <w:tcBorders>
              <w:bottom w:val="single" w:color="auto" w:sz="4" w:space="0"/>
            </w:tcBorders>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5B7EE562" w14:textId="77777777">
              <w:trPr>
                <w:trHeight w:val="707"/>
              </w:trPr>
              <w:tc>
                <w:tcPr>
                  <w:tcW w:w="2600" w:type="dxa"/>
                  <w:shd w:val="clear" w:color="auto" w:fill="auto"/>
                </w:tcPr>
                <w:p w:rsidRPr="00E577BF" w:rsidR="00D1302E" w:rsidP="00F5566D"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ルネッサ-DXの取組.pdf</w:t>
                  </w:r>
                </w:p>
                <w:p w:rsidRPr="00E577BF" w:rsidR="00D1302E" w:rsidP="00DD56DC" w:rsidRDefault="00B12B92" w14:paraId="200ADAF6" w14:textId="70087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9DA1E39" w14:textId="77777777">
              <w:trPr>
                <w:trHeight w:val="697"/>
              </w:trPr>
              <w:tc>
                <w:tcPr>
                  <w:tcW w:w="2600" w:type="dxa"/>
                  <w:shd w:val="clear" w:color="auto" w:fill="auto"/>
                </w:tcPr>
                <w:p w:rsidRPr="00E577BF" w:rsidR="00D1302E" w:rsidP="00F5566D"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6日</w:t>
                  </w:r>
                </w:p>
                <w:p w:rsidRPr="00E577BF" w:rsidR="00D1302E" w:rsidP="00B12B92" w:rsidRDefault="00B12B92" w14:paraId="5054374B" w14:textId="73C2431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82C3670" w14:textId="77777777">
              <w:trPr>
                <w:trHeight w:val="707"/>
              </w:trPr>
              <w:tc>
                <w:tcPr>
                  <w:tcW w:w="2600" w:type="dxa"/>
                  <w:shd w:val="clear" w:color="auto" w:fill="auto"/>
                </w:tcPr>
                <w:p w:rsidRPr="00E577BF" w:rsidR="00D1302E" w:rsidP="00F5566D"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当社ホームページhttps://runessa.co.jp/ 内のトピックス欄「ルネッサ-DXの取組」</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https://runessa.co.jp/runessa_wp/wp-content/uploads/2025/12/%E6%A0%AA%E5%BC%8F%E4%BC%9A%E7%A4%BE%E3%83%AB%E3%83%8D%E3%83%83%E3%82%B5DX%E3%81%AE%E5%8F%96%E7%B5%84.pdf</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P2-P5</w:t>
                  </w:r>
                </w:p>
                <w:p w:rsidRPr="00E577BF" w:rsidR="00D1302E" w:rsidP="00DD56DC" w:rsidRDefault="00B12B92" w14:paraId="2BFD86E1" w14:textId="32643D3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DE21F82" w14:textId="77777777">
              <w:trPr>
                <w:trHeight w:val="697"/>
              </w:trPr>
              <w:tc>
                <w:tcPr>
                  <w:tcW w:w="2600" w:type="dxa"/>
                  <w:shd w:val="clear" w:color="auto" w:fill="auto"/>
                </w:tcPr>
                <w:p w:rsidRPr="00E577BF" w:rsidR="00D1302E" w:rsidP="00F5566D" w:rsidRDefault="00D1302E"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株式会社ルネッサは福井県坂井市三国町に本社を置く工場搬送製造メーカです。食品や医薬品製造メーカ様に対し生産ラインにおける自動搬送装置の開発をしております。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【当社の置かれた環境】</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医薬品・食品製造工場における自動搬送装置を手掛ける当社にとって内部環境・外部環境でのプラス要因、マイナス要因は以下の通りです。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1.強み(Strength)　 内部環境・プラス要因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唯一無二の独自技術でほかの追随を許さない経営力があります。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2.弱み(Weakness)　 内部環境・マイナス要因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首都一極集中や人口減少による人材確保に悪戦苦闘する現状があります。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3.機会(Opportunity)　 外部環境・プラス要因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人口減少や少子高齢化が原因で顧客である医薬品・食品製造メーカが工場の自動化に積極的に取り組む環境</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4.脅威(Thread)　 外部環境・マイナス要因</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昨今の物価上昇に代表される、資材、部品、電力、運送費など生産に関わる原価の上昇が際立っている現状があります。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このような環境下にあって当社はDXを積極的に推進し強みを伸ばし、弱みを極小化し、機会を逃さず、脅威の影響を受けにくくすることが肝と考えています。</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【当社のＤＸ推進ビジョン】</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DXを推進し</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1.生産性向上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2.独自性追求</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3.品質向上</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4.原価低減</w:t>
                  </w:r>
                </w:p>
                <w:p w:rsidRPr="00E577BF" w:rsidR="00D1302E" w:rsidP="00DD56DC" w:rsidRDefault="00B12B92" w14:paraId="4553E0C1" w14:textId="315E93D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をもって利益率向上と顧客信頼度向上を目指すことが当社のＤＸ推進のビジョンと考えています。</w:t>
                  </w:r>
                </w:p>
              </w:tc>
            </w:tr>
            <w:tr w:rsidRPr="00E577BF" w:rsidR="00D1302E" w:rsidTr="00F5566D" w14:paraId="01B21D52" w14:textId="77777777">
              <w:trPr>
                <w:trHeight w:val="707"/>
              </w:trPr>
              <w:tc>
                <w:tcPr>
                  <w:tcW w:w="2600" w:type="dxa"/>
                  <w:shd w:val="clear" w:color="auto" w:fill="auto"/>
                </w:tcPr>
                <w:p w:rsidRPr="00E577BF" w:rsidR="00D1302E" w:rsidP="00F5566D" w:rsidRDefault="00D1302E"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2023年10月23日に取締役会において承認されました。</w:t>
                  </w:r>
                </w:p>
                <w:p w:rsidRPr="00E577BF" w:rsidR="00D1302E" w:rsidP="00B12B92" w:rsidRDefault="00B12B92" w14:paraId="55B7A7ED" w14:textId="65841083">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ルネッサ-DXの取組.pdf</w:t>
                  </w:r>
                </w:p>
                <w:p w:rsidRPr="00E577BF" w:rsidR="00D1302E" w:rsidP="00DD56DC" w:rsidRDefault="00B12B92" w14:paraId="5BF68E2D" w14:textId="2639BB0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6日</w:t>
                  </w:r>
                </w:p>
                <w:p w:rsidRPr="00E577BF" w:rsidR="00D1302E" w:rsidP="00B12B92" w:rsidRDefault="00B12B92" w14:paraId="7116E297" w14:textId="16726F4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当社ホームページhttps://runessa.co.jp/ 内のトピックス欄「ルネッサ-DXの取組」</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https://runessa.co.jp/runessa_wp/wp-content/uploads/2025/12/%E6%A0%AA%E5%BC%8F%E4%BC%9A%E7%A4%BE%E3%83%AB%E3%83%8D%E3%83%83%E3%82%B5DX%E3%81%AE%E5%8F%96%E7%B5%84.pdf</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P6-P9</w:t>
                  </w:r>
                </w:p>
                <w:p w:rsidRPr="00E577BF" w:rsidR="00D1302E" w:rsidP="00DD56DC" w:rsidRDefault="00B12B92" w14:paraId="1FE4DE1F" w14:textId="0600A25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40E83AB" w14:textId="77777777">
              <w:trPr>
                <w:trHeight w:val="353"/>
              </w:trPr>
              <w:tc>
                <w:tcPr>
                  <w:tcW w:w="2600" w:type="dxa"/>
                  <w:shd w:val="clear" w:color="auto" w:fill="auto"/>
                </w:tcPr>
                <w:p w:rsidRPr="00E577BF" w:rsidR="00D1302E" w:rsidP="00F5566D" w:rsidRDefault="00D1302E"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【我々が具体的に取り組む事】</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各業務で発生したリアルタイムデータは一元化したデータベースに登録しております。そこから取り出すデータは発生元のシステムが違っても有機的に連携しております。その連携したデータを活用して過去の障害対応検索、顧客からの見積もりや問い合わせに迅速に対応できるシステム開発を行い生産性を向上させます。そのデータを活用して構築しているのが「企業版電子カルテシステム」です。そのシステムの中でＤＸ推進のビジョンの利益率向上のために取り組んだこととして、部品製作における過去の失敗例をキーワードで検索できるようにいたしました。具体的には障害検索としてその顧客や全顧客横断で障害の分類を詳細に絞り込み、またはエラーコードで検索し原因とその時の対策を検索する、顧客横断検索のため別顧客でも類似障害を検索できるように設計いたしました。また再発防止策として部品製作、組付方法を手順書として標準化いた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以上の点から品質向上に繋がりコストの削減に貢献でき結果として利益率向上に寄与出来ます。</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顧客信頼度向上のために具体的に取り組んだこととして、この何年もかけて蓄積した顧客ごとの部品・工事に関する見積履歴や問い合わせ履歴、障害情報などの様々なデータを活用して「企業版電子カルテシステム」でキーワードを検索すれば過去にどんな見積を出したか、受注したか、どんな問い合わせを受けたのか、「ツー」と言えば「カー」と返すようなスピーディなレスポンスを実現いたしました。</w:t>
                  </w:r>
                </w:p>
                <w:p w:rsidRPr="00E577BF" w:rsidR="00D1302E" w:rsidP="00DD56DC" w:rsidRDefault="00B12B92" w14:paraId="0848987C" w14:textId="35282AA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また初めての事例であっても他顧客の情報から類似の事例を検索して迅速で的確な対策が可能です。以上の点から障害発生に対して復旧までのRTO時間の短縮され結果として顧客信頼度を得ることが出来ます。</w:t>
                  </w:r>
                </w:p>
              </w:tc>
            </w:tr>
            <w:tr w:rsidRPr="00E577BF" w:rsidR="00D1302E" w:rsidTr="00F5566D" w14:paraId="20047B99" w14:textId="77777777">
              <w:trPr>
                <w:trHeight w:val="697"/>
              </w:trPr>
              <w:tc>
                <w:tcPr>
                  <w:tcW w:w="2600" w:type="dxa"/>
                  <w:shd w:val="clear" w:color="auto" w:fill="auto"/>
                </w:tcPr>
                <w:p w:rsidRPr="00E577BF" w:rsidR="00D1302E" w:rsidP="00F5566D" w:rsidRDefault="00D1302E"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意思決定機関の決定に基づいていることの説明</w:t>
                  </w:r>
                </w:p>
              </w:tc>
              <w:tc>
                <w:tcPr>
                  <w:tcW w:w="5890" w:type="dxa"/>
                  <w:shd w:val="clear" w:color="auto" w:fill="auto"/>
                </w:tcPr>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2023年10月23日に取締役会において承認されました。</w:t>
                  </w:r>
                </w:p>
                <w:p w:rsidRPr="00E577BF" w:rsidR="00D1302E" w:rsidP="00DD56DC" w:rsidRDefault="00B12B92" w14:paraId="5FD596BB" w14:textId="4A6624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ルネッサ-DXの取組.pdf</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P13-P15</w:t>
                  </w:r>
                </w:p>
                <w:p w:rsidRPr="00E577BF" w:rsidR="00D1302E" w:rsidP="00DD56DC" w:rsidRDefault="00B12B92" w14:paraId="47D9F1D0" w14:textId="588833C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【体制】</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組織整備として2025年4月に弊社社長をリーダーとして管理部情報システム課を新設しました。同年6月に情報システム課専属で社員1名確保。社長配下全社員が都度プロジェクトを発足してDX推進に当たっています。ＤＸ進捗会議を月に１回開催しＤＸプロジェクトの進捗をプロジェクト内で共有し、弊社社⻑に評価をいただいています。PDCAの進度、方向、効果の見極めをしながら、時にはプロジェクトの見直しを行います。</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w:t>
                  </w:r>
                </w:p>
                <w:p w:rsidRPr="00E577BF" w:rsidR="00D1302E" w:rsidP="00DD56DC" w:rsidRDefault="00B12B92" w14:paraId="310CB9CA" w14:textId="66AC908E">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人材育成として情報リテラシー解消の為、定期的に情報システム課が中心となってベンダーやIT業界動向から収集したトレンド情報を元に勉強会を実施しています。</w:t>
                  </w: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ルネッサ-DXの取組.pdf</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P16-P17</w:t>
                  </w:r>
                </w:p>
                <w:p w:rsidRPr="00E577BF" w:rsidR="00D1302E" w:rsidP="00DD56DC" w:rsidRDefault="00B12B92" w14:paraId="603C1BDA" w14:textId="1A629A3B">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7479E3C3" w14:textId="77777777">
              <w:trPr>
                <w:trHeight w:val="697"/>
              </w:trPr>
              <w:tc>
                <w:tcPr>
                  <w:tcW w:w="2600" w:type="dxa"/>
                  <w:shd w:val="clear" w:color="auto" w:fill="auto"/>
                </w:tcPr>
                <w:p w:rsidRPr="00E577BF" w:rsidR="00D1302E" w:rsidP="00F5566D" w:rsidRDefault="00D1302E"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管理部情報システム課では、設立当初よりマスタスケジュールを策定し、その計画に基づき環境整備を進めています。その中の環境整備とWindows</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サーバ環境からLinuxサーバ環境へ移行しております。「企業版電子カルテシステム」で活用するPostgreSQLデータベースをLinuxサーバ上に構築し各システムのデータを管理しております。また機械設計部門と情報システム課で概要設計した「機械図面総合管理システム」でも活用しております。また環境整備としてNAS装置によるデータ保存に加え、サーバのクラウドバックアップを活用することで、データ保護体制を一層強化しています。その他、リモートアクセス環境の整備としてVPNを導入することで外出先からでも社内ネットワーク上の資料を安全に参照できる体制を構築いたしました。</w:t>
                  </w:r>
                </w:p>
                <w:p w:rsidRPr="00E577BF" w:rsidR="00D1302E" w:rsidP="00DD56DC" w:rsidRDefault="00B12B92" w14:paraId="7B1BCC4F" w14:textId="2BE43064">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さらにはスマートフォン機器を導入し、外出先から外注先との直接連絡や勤怠入力を可能とする環境を整備いたしました。</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ルネッサ-DXの取組.pdf</w:t>
                  </w:r>
                </w:p>
                <w:p w:rsidRPr="00E577BF" w:rsidR="00D1302E" w:rsidP="00DD56DC" w:rsidRDefault="00B12B92" w14:paraId="6D53F19D" w14:textId="104BA87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2025年10月 6日</w:t>
                  </w:r>
                </w:p>
                <w:p w:rsidRPr="00E577BF" w:rsidR="00D1302E" w:rsidP="00B12B92" w:rsidRDefault="00B12B92" w14:paraId="12B92F68" w14:textId="73079E98">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当社ホームページhttps://runessa.co.jp/ 内のトピックス欄「ルネッサ-DXの取組」</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https://runessa.co.jp/runessa_wp/wp-content/uploads/2025/12/%E6%A0%AA%E5%BC%8F%E4%BC%9A%E7%A4%BE%E3%83%AB%E3%83%8D%E3%83%83%E3%82%B5DX%E3%81%AE%E5%8F%96%E7%B5%84.pdf</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P18</w:t>
                  </w:r>
                </w:p>
                <w:p w:rsidRPr="00E577BF" w:rsidR="00D1302E" w:rsidP="00DD56DC" w:rsidRDefault="00B12B92" w14:paraId="0AF707E1" w14:textId="6153D28A">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E577BF" w:rsidR="00D1302E" w:rsidP="00DD56DC" w:rsidRDefault="00B12B92" w14:paraId="66ADBC34" w14:textId="4416295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DX戦略での計画の進捗で「企業版電子カルテシステム」は現在プログラミングの段階で現在4割弱ほどの進捗。「機械図面総合管理システム」は2025年11月に本稼働。</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1750D3B0" w14:textId="77777777">
              <w:trPr>
                <w:trHeight w:val="697"/>
              </w:trPr>
              <w:tc>
                <w:tcPr>
                  <w:tcW w:w="2600" w:type="dxa"/>
                  <w:shd w:val="clear" w:color="auto" w:fill="auto"/>
                </w:tcPr>
                <w:p w:rsidRPr="00E577BF" w:rsidR="00D1302E" w:rsidP="00F5566D" w:rsidRDefault="00D1302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2023年 9月20日</w:t>
                  </w:r>
                </w:p>
                <w:p w:rsidRPr="00E577BF" w:rsidR="00D1302E" w:rsidP="00DD56DC" w:rsidRDefault="00B12B92" w14:paraId="7F5FBFDF" w14:textId="3065D86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A82348A" w14:textId="77777777">
              <w:trPr>
                <w:trHeight w:val="707"/>
              </w:trPr>
              <w:tc>
                <w:tcPr>
                  <w:tcW w:w="2600" w:type="dxa"/>
                  <w:shd w:val="clear" w:color="auto" w:fill="auto"/>
                </w:tcPr>
                <w:p w:rsidRPr="00E577BF" w:rsidR="00D1302E" w:rsidP="00F5566D" w:rsidRDefault="00D1302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ルネッサDXレポートNo73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当社ホームページhttps://runessa.co.jp/ 内のトピックス欄「ルネッサ ＤＸレポート No.73」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https://runessa.co.jp/runessa_wp/wp-content/uploads/2023/09/DX-%E3%83%AC%E3%83%9D%E3%83%BC%E3%83%8873-1.pdf</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上記URLのルネッサDXレポートNo73</w:t>
                  </w:r>
                </w:p>
                <w:p w:rsidRPr="00E577BF" w:rsidR="00D1302E" w:rsidP="00DD56DC" w:rsidRDefault="00B12B92" w14:paraId="67F41979" w14:textId="0DC3AAFD">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12776442" w14:textId="77777777">
              <w:trPr>
                <w:trHeight w:val="697"/>
              </w:trPr>
              <w:tc>
                <w:tcPr>
                  <w:tcW w:w="2600" w:type="dxa"/>
                  <w:shd w:val="clear" w:color="auto" w:fill="auto"/>
                </w:tcPr>
                <w:p w:rsidRPr="00E577BF" w:rsidR="00D1302E" w:rsidP="00F5566D" w:rsidRDefault="00C3670A"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①　【DX戦略の推進状況等に関する情報発信】</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開発したシステムの概略を紹介。システム開発により事務処理速度が何倍になったかという効果も合わせて記載している。また代表取締役社長のメッセージも記載している。</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p w:rsidRPr="00E577BF" w:rsidR="00D1302E" w:rsidP="00DD56DC" w:rsidRDefault="00B12B92" w14:paraId="052C604F" w14:textId="33A6DFD1">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2018年 3月頃　～　継続実施中</w:t>
                  </w:r>
                </w:p>
                <w:p w:rsidRPr="00E577BF" w:rsidR="00D1302E" w:rsidP="00B12B92" w:rsidRDefault="00B12B92" w14:paraId="67E9A70E" w14:textId="412FFFBC">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「DX推進指標」を用いて課題把握を実施している。本申請の際に「DX推進指標」の自己診断フォーマットを添付する。 </w:t>
                  </w:r>
                </w:p>
                <w:p w:rsidRPr="00E577BF" w:rsidR="00D1302E" w:rsidP="00DD56DC" w:rsidRDefault="00B12B92" w14:paraId="3F52CB17" w14:textId="76783627">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2023年 4月頃　～　継続実施中</w:t>
                  </w:r>
                </w:p>
                <w:p w:rsidRPr="00E577BF" w:rsidR="00D1302E" w:rsidP="00B12B92" w:rsidRDefault="00B12B92" w14:paraId="20566CAA" w14:textId="3F7AB856">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r w:rsidRPr="00E577BF" w:rsidR="00D1302E" w:rsidTr="00F5566D"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SECURITY ACTION制度に基づき自己宣言（二つ星）を行っている。</w:t>
                  </w:r>
                </w:p>
                <w:p w:rsidRPr="00E577BF" w:rsidR="00350A8C" w:rsidP="00350A8C" w:rsidRDefault="00B12B92" w14:paraId="55510B03" w14:textId="352C25D9">
                  <w:pPr xmlns:w="http://schemas.openxmlformats.org/wordprocessingml/2006/main">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xmlns:w="http://schemas.openxmlformats.org/wordprocessingml/2006/main" w:rsidRPr="00B12B92">
                    <w:rPr>
                      <w:rFonts w:ascii="ＭＳ 明朝" w:hAnsi="ＭＳ 明朝" w:eastAsia="ＭＳ 明朝" w:cs="ＭＳ 明朝"/>
                      <w:spacing w:val="6"/>
                      <w:kern w:val="0"/>
                      <w:szCs w:val="21"/>
                    </w:rPr>
                    <w:t/>
                  </w: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17322D" w14:textId="77777777" w:rsidR="00AE718A" w:rsidRDefault="00AE718A">
      <w:r>
        <w:separator/>
      </w:r>
    </w:p>
  </w:endnote>
  <w:endnote w:type="continuationSeparator" w:id="0">
    <w:p w14:paraId="1B71DFA0" w14:textId="77777777" w:rsidR="00AE718A" w:rsidRDefault="00AE718A">
      <w:r>
        <w:continuationSeparator/>
      </w:r>
    </w:p>
  </w:endnote>
  <w:endnote w:type="continuationNotice" w:id="1">
    <w:p w14:paraId="6B09F4C4" w14:textId="77777777" w:rsidR="00AE718A" w:rsidRDefault="00AE718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1BFE4B" w14:textId="77777777" w:rsidR="00AE718A" w:rsidRDefault="00AE718A">
      <w:r>
        <w:separator/>
      </w:r>
    </w:p>
  </w:footnote>
  <w:footnote w:type="continuationSeparator" w:id="0">
    <w:p w14:paraId="45065158" w14:textId="77777777" w:rsidR="00AE718A" w:rsidRDefault="00AE718A">
      <w:r>
        <w:continuationSeparator/>
      </w:r>
    </w:p>
  </w:footnote>
  <w:footnote w:type="continuationNotice" w:id="1">
    <w:p w14:paraId="1AA5C14A" w14:textId="77777777" w:rsidR="00AE718A" w:rsidRDefault="00AE718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903"/>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32DD"/>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396"/>
    <w:rsid w:val="00441549"/>
    <w:rsid w:val="00446FA4"/>
    <w:rsid w:val="004519BF"/>
    <w:rsid w:val="0045289C"/>
    <w:rsid w:val="004560C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62EBD"/>
    <w:rsid w:val="00574B25"/>
    <w:rsid w:val="005755CD"/>
    <w:rsid w:val="00580E8C"/>
    <w:rsid w:val="0058161B"/>
    <w:rsid w:val="00590B9B"/>
    <w:rsid w:val="00591A8A"/>
    <w:rsid w:val="0059262C"/>
    <w:rsid w:val="00594AF7"/>
    <w:rsid w:val="005A5A17"/>
    <w:rsid w:val="005B62ED"/>
    <w:rsid w:val="005B63A9"/>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50A4"/>
    <w:rsid w:val="0094225E"/>
    <w:rsid w:val="0095502C"/>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AE718A"/>
    <w:rsid w:val="00B02404"/>
    <w:rsid w:val="00B12B92"/>
    <w:rsid w:val="00B278A5"/>
    <w:rsid w:val="00B300D5"/>
    <w:rsid w:val="00B3363C"/>
    <w:rsid w:val="00B33D14"/>
    <w:rsid w:val="00B35E61"/>
    <w:rsid w:val="00B36536"/>
    <w:rsid w:val="00B3679F"/>
    <w:rsid w:val="00B43900"/>
    <w:rsid w:val="00B45C60"/>
    <w:rsid w:val="00B50A0A"/>
    <w:rsid w:val="00B705FB"/>
    <w:rsid w:val="00B86108"/>
    <w:rsid w:val="00B92E0C"/>
    <w:rsid w:val="00B94488"/>
    <w:rsid w:val="00B9474D"/>
    <w:rsid w:val="00BA1D54"/>
    <w:rsid w:val="00BB6C25"/>
    <w:rsid w:val="00BB79CF"/>
    <w:rsid w:val="00BD603A"/>
    <w:rsid w:val="00BF3517"/>
    <w:rsid w:val="00C05662"/>
    <w:rsid w:val="00C11209"/>
    <w:rsid w:val="00C23001"/>
    <w:rsid w:val="00C24949"/>
    <w:rsid w:val="00C3670A"/>
    <w:rsid w:val="00C4669E"/>
    <w:rsid w:val="00C57E12"/>
    <w:rsid w:val="00C66063"/>
    <w:rsid w:val="00C66648"/>
    <w:rsid w:val="00C71411"/>
    <w:rsid w:val="00C73EB2"/>
    <w:rsid w:val="00C7532F"/>
    <w:rsid w:val="00C77D44"/>
    <w:rsid w:val="00C932DE"/>
    <w:rsid w:val="00C96439"/>
    <w:rsid w:val="00CA17F6"/>
    <w:rsid w:val="00CA41C8"/>
    <w:rsid w:val="00CA7393"/>
    <w:rsid w:val="00CD4172"/>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072DB"/>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4D81"/>
    <w:rsid w:val="00EC5A1D"/>
    <w:rsid w:val="00ED1863"/>
    <w:rsid w:val="00ED1AD0"/>
    <w:rsid w:val="00ED5D86"/>
    <w:rsid w:val="00EE36B8"/>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04B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WcD2puZTP3cTTh1feTI0R6Ikp0j3Ud4cRBMuLwjUzoITPOP3kKgzf1LN0CoAyjGiA8a06FmrIfqDgOTKXeMhg==" w:salt="ExtsDOovOEOol47lb3xtw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359</ap:Words>
  <ap:Characters>2050</ap:Characters>
  <ap:Application/>
  <ap:Lines>17</ap:Lines>
  <ap:Paragraphs>4</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2405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